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D74" w14:textId="61F21944" w:rsidR="00A40F09" w:rsidRDefault="00885C92" w:rsidP="00E6797C">
      <w:pPr>
        <w:pStyle w:val="Overskrift1"/>
      </w:pPr>
      <w:r>
        <w:t xml:space="preserve">Referat </w:t>
      </w:r>
      <w:r w:rsidR="002066CE" w:rsidRPr="002066CE">
        <w:t xml:space="preserve">AB Gardes Alle 5-7A </w:t>
      </w:r>
      <w:r w:rsidR="00E6797C">
        <w:t>–</w:t>
      </w:r>
      <w:r w:rsidR="002066CE" w:rsidRPr="002066CE">
        <w:t xml:space="preserve"> Bestyr</w:t>
      </w:r>
      <w:r w:rsidR="002066CE">
        <w:t>elsesmøde</w:t>
      </w:r>
      <w:r w:rsidR="00E6797C">
        <w:t xml:space="preserve"> </w:t>
      </w:r>
      <w:r w:rsidR="00780C42">
        <w:t>5. oktober 2020 kl. 19.30 (</w:t>
      </w:r>
      <w:r>
        <w:t>hos Gry Blædel</w:t>
      </w:r>
      <w:r w:rsidR="00780C42">
        <w:t>)</w:t>
      </w:r>
    </w:p>
    <w:p w14:paraId="78285DF0" w14:textId="77777777" w:rsidR="00E75D2B" w:rsidRDefault="00E75D2B">
      <w:pPr>
        <w:pStyle w:val="Datoogklokkeslt"/>
      </w:pPr>
    </w:p>
    <w:p w14:paraId="3FA8C63C" w14:textId="55642476" w:rsidR="00A40F09" w:rsidRPr="009770B3" w:rsidRDefault="00E75D2B" w:rsidP="00E6797C">
      <w:pPr>
        <w:pStyle w:val="Datoogklokkeslt"/>
      </w:pPr>
      <w:r>
        <w:t xml:space="preserve">Næste møde holdes den </w:t>
      </w:r>
      <w:r w:rsidR="00EA1F9D">
        <w:t>mandag den 2</w:t>
      </w:r>
      <w:r w:rsidR="00780C42">
        <w:t xml:space="preserve">. november </w:t>
      </w:r>
      <w:r>
        <w:t>2020 kl. 1</w:t>
      </w:r>
      <w:r w:rsidR="002D146E">
        <w:t>8</w:t>
      </w:r>
      <w:r>
        <w:t>.</w:t>
      </w:r>
      <w:r w:rsidR="002D146E">
        <w:t>00</w:t>
      </w:r>
      <w:r w:rsidR="00E6797C">
        <w:t xml:space="preserve">. </w:t>
      </w:r>
      <w:sdt>
        <w:sdtPr>
          <w:alias w:val="Deltagere:"/>
          <w:tag w:val="Deltagere:"/>
          <w:id w:val="-1083216991"/>
          <w:placeholder>
            <w:docPart w:val="17AC628B874548EFB14F16CEDB2393C5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da-DK"/>
            </w:rPr>
            <w:t>Deltagere:</w:t>
          </w:r>
        </w:sdtContent>
      </w:sdt>
      <w:r w:rsidR="00AF277F" w:rsidRPr="009770B3">
        <w:rPr>
          <w:lang w:bidi="da-DK"/>
        </w:rPr>
        <w:t xml:space="preserve"> </w:t>
      </w:r>
      <w:r w:rsidR="002066CE">
        <w:rPr>
          <w:lang w:bidi="da-DK"/>
        </w:rPr>
        <w:t>Trine Hougaard, Ole Bjarrum, Vibeke H</w:t>
      </w:r>
      <w:r w:rsidR="00885C92">
        <w:rPr>
          <w:lang w:bidi="da-DK"/>
        </w:rPr>
        <w:t>a</w:t>
      </w:r>
      <w:r w:rsidR="002066CE">
        <w:rPr>
          <w:lang w:bidi="da-DK"/>
        </w:rPr>
        <w:t>agen Schmi</w:t>
      </w:r>
      <w:r w:rsidR="00885C92">
        <w:rPr>
          <w:lang w:bidi="da-DK"/>
        </w:rPr>
        <w:t>th</w:t>
      </w:r>
      <w:r w:rsidR="002066CE">
        <w:rPr>
          <w:lang w:bidi="da-DK"/>
        </w:rPr>
        <w:t>, Christina Wiinb</w:t>
      </w:r>
      <w:r w:rsidR="001F2555">
        <w:rPr>
          <w:lang w:bidi="da-DK"/>
        </w:rPr>
        <w:t>e</w:t>
      </w:r>
      <w:r w:rsidR="002066CE">
        <w:rPr>
          <w:lang w:bidi="da-DK"/>
        </w:rPr>
        <w:t>rg Nugent, Gry Blædel, Birgit Andresen</w:t>
      </w:r>
      <w:r w:rsidR="00E6797C">
        <w:rPr>
          <w:lang w:bidi="da-DK"/>
        </w:rPr>
        <w:t>.</w:t>
      </w:r>
      <w:r w:rsidR="002066CE">
        <w:rPr>
          <w:lang w:bidi="da-DK"/>
        </w:rPr>
        <w:t xml:space="preserve"> </w:t>
      </w:r>
      <w:r w:rsidR="00E3790E">
        <w:rPr>
          <w:lang w:bidi="da-DK"/>
        </w:rPr>
        <w:t xml:space="preserve">  </w:t>
      </w:r>
      <w:r w:rsidR="002D146E">
        <w:rPr>
          <w:lang w:bidi="da-DK"/>
        </w:rPr>
        <w:t>Holdes hos Ole.</w:t>
      </w:r>
      <w:r w:rsidR="00E3790E">
        <w:rPr>
          <w:lang w:bidi="da-DK"/>
        </w:rPr>
        <w:t xml:space="preserve"> </w:t>
      </w:r>
    </w:p>
    <w:tbl>
      <w:tblPr>
        <w:tblStyle w:val="Tabel-Gitter"/>
        <w:tblW w:w="4829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ellen indeholder oplysninger om begivenheden, klokkeslættet og stedet:"/>
      </w:tblPr>
      <w:tblGrid>
        <w:gridCol w:w="2410"/>
        <w:gridCol w:w="5612"/>
      </w:tblGrid>
      <w:tr w:rsidR="00B32E03" w:rsidRPr="009770B3" w14:paraId="1CB9F743" w14:textId="77777777" w:rsidTr="00423832">
        <w:tc>
          <w:tcPr>
            <w:tcW w:w="241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8C9C3FD" w14:textId="77777777" w:rsidR="00B32E03" w:rsidRDefault="00B32E03" w:rsidP="00B32E03">
            <w:pPr>
              <w:pStyle w:val="Overskrift1"/>
              <w:numPr>
                <w:ilvl w:val="0"/>
                <w:numId w:val="12"/>
              </w:numPr>
              <w:outlineLvl w:val="0"/>
            </w:pPr>
            <w:r>
              <w:t>Parkering i passagen</w:t>
            </w:r>
          </w:p>
        </w:tc>
        <w:tc>
          <w:tcPr>
            <w:tcW w:w="5612" w:type="dxa"/>
            <w:tcBorders>
              <w:bottom w:val="nil"/>
            </w:tcBorders>
            <w:tcMar>
              <w:bottom w:w="0" w:type="dxa"/>
            </w:tcMar>
          </w:tcPr>
          <w:p w14:paraId="31C0745D" w14:textId="2A2F3972" w:rsidR="00D221F0" w:rsidRDefault="00B32E03" w:rsidP="00B32E03">
            <w:pPr>
              <w:spacing w:after="80"/>
            </w:pPr>
            <w:r>
              <w:t>Der er opsat parkering forbudt skilte op på garagerne i passagen. Der er tale om en tidligere bestyrelsesbeslutning. Formålet er at sikre, at uvedkommende ikke parkerer foran garagerne. Park</w:t>
            </w:r>
            <w:r w:rsidR="00E137E9">
              <w:t xml:space="preserve">ering foran </w:t>
            </w:r>
            <w:r>
              <w:t>garage bør alene være kortvarigt.</w:t>
            </w:r>
            <w:r w:rsidR="00244809">
              <w:t xml:space="preserve"> </w:t>
            </w:r>
          </w:p>
          <w:p w14:paraId="7F7092BA" w14:textId="15299F3D" w:rsidR="00B32E03" w:rsidRDefault="002D146E" w:rsidP="00B32E03">
            <w:pPr>
              <w:spacing w:after="80"/>
            </w:pPr>
            <w:r w:rsidRPr="002D146E">
              <w:rPr>
                <w:b/>
                <w:bCs/>
              </w:rPr>
              <w:t>Det er en brandvej</w:t>
            </w:r>
            <w:r>
              <w:t>.</w:t>
            </w:r>
          </w:p>
        </w:tc>
      </w:tr>
      <w:tr w:rsidR="00B32E03" w:rsidRPr="009770B3" w14:paraId="7DB43AB2" w14:textId="77777777" w:rsidTr="00423832">
        <w:tc>
          <w:tcPr>
            <w:tcW w:w="241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46920A8" w14:textId="77777777" w:rsidR="00B32E03" w:rsidRPr="0031066D" w:rsidRDefault="00B32E03" w:rsidP="00B32E03"/>
        </w:tc>
        <w:tc>
          <w:tcPr>
            <w:tcW w:w="5612" w:type="dxa"/>
            <w:tcBorders>
              <w:bottom w:val="nil"/>
            </w:tcBorders>
            <w:tcMar>
              <w:bottom w:w="0" w:type="dxa"/>
            </w:tcMar>
          </w:tcPr>
          <w:p w14:paraId="137EACB4" w14:textId="77777777" w:rsidR="00B32E03" w:rsidRPr="0031066D" w:rsidRDefault="00B32E03" w:rsidP="00B32E03"/>
        </w:tc>
      </w:tr>
      <w:tr w:rsidR="006D2A33" w:rsidRPr="009770B3" w14:paraId="56B96B38" w14:textId="77777777" w:rsidTr="00423832">
        <w:tc>
          <w:tcPr>
            <w:tcW w:w="241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F953A65" w14:textId="77777777" w:rsidR="006D2A33" w:rsidRPr="00B32E03" w:rsidRDefault="006D2A33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5612" w:type="dxa"/>
            <w:tcBorders>
              <w:bottom w:val="nil"/>
            </w:tcBorders>
            <w:tcMar>
              <w:bottom w:w="0" w:type="dxa"/>
            </w:tcMar>
          </w:tcPr>
          <w:p w14:paraId="3AEDFAC0" w14:textId="77777777" w:rsidR="006D2A33" w:rsidRDefault="006D2A33" w:rsidP="00B32E03"/>
        </w:tc>
      </w:tr>
      <w:tr w:rsidR="00B32E03" w:rsidRPr="009770B3" w14:paraId="412337C3" w14:textId="77777777" w:rsidTr="00423832">
        <w:tc>
          <w:tcPr>
            <w:tcW w:w="241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63CBF8B" w14:textId="77777777" w:rsidR="00B32E03" w:rsidRPr="000E1BAF" w:rsidRDefault="00B32E03" w:rsidP="00B32E03">
            <w:pPr>
              <w:pStyle w:val="Overskrift1"/>
              <w:ind w:left="720"/>
              <w:outlineLvl w:val="0"/>
              <w:rPr>
                <w:i/>
              </w:rPr>
            </w:pPr>
            <w:r w:rsidRPr="000E1BAF">
              <w:rPr>
                <w:i/>
              </w:rPr>
              <w:t xml:space="preserve">Igangværende sager  </w:t>
            </w:r>
          </w:p>
        </w:tc>
        <w:tc>
          <w:tcPr>
            <w:tcW w:w="5612" w:type="dxa"/>
            <w:tcBorders>
              <w:bottom w:val="nil"/>
            </w:tcBorders>
            <w:tcMar>
              <w:bottom w:w="0" w:type="dxa"/>
            </w:tcMar>
          </w:tcPr>
          <w:p w14:paraId="638CFB28" w14:textId="77777777" w:rsidR="00B32E03" w:rsidRDefault="00B32E03" w:rsidP="00B32E03"/>
          <w:p w14:paraId="328C0832" w14:textId="77777777" w:rsidR="00B32E03" w:rsidRDefault="00B32E03" w:rsidP="00B32E03"/>
        </w:tc>
      </w:tr>
      <w:tr w:rsidR="003F3FB4" w:rsidRPr="009770B3" w14:paraId="07E6CD65" w14:textId="77777777" w:rsidTr="00423832">
        <w:tc>
          <w:tcPr>
            <w:tcW w:w="241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F1F0642" w14:textId="77777777" w:rsidR="003F3FB4" w:rsidRPr="000E1BAF" w:rsidRDefault="003F3FB4" w:rsidP="00B32E03">
            <w:pPr>
              <w:pStyle w:val="Overskrift1"/>
              <w:ind w:left="720"/>
              <w:outlineLvl w:val="0"/>
              <w:rPr>
                <w:i/>
              </w:rPr>
            </w:pPr>
          </w:p>
        </w:tc>
        <w:tc>
          <w:tcPr>
            <w:tcW w:w="5612" w:type="dxa"/>
            <w:tcBorders>
              <w:bottom w:val="nil"/>
            </w:tcBorders>
            <w:tcMar>
              <w:bottom w:w="0" w:type="dxa"/>
            </w:tcMar>
          </w:tcPr>
          <w:p w14:paraId="64400AAF" w14:textId="77777777" w:rsidR="003F3FB4" w:rsidRDefault="003F3FB4" w:rsidP="00B32E03"/>
        </w:tc>
      </w:tr>
      <w:tr w:rsidR="00B32E03" w:rsidRPr="009770B3" w14:paraId="6EA003C3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C624BCC" w14:textId="77777777" w:rsidR="00B32E03" w:rsidRPr="00EF677B" w:rsidRDefault="00B32E03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 w:rsidRPr="00EF677B">
              <w:rPr>
                <w:b/>
              </w:rPr>
              <w:t xml:space="preserve">Udestående reparationer efter udbedring af karnapper </w:t>
            </w:r>
          </w:p>
          <w:p w14:paraId="22029C1D" w14:textId="77777777" w:rsidR="00B32E03" w:rsidRPr="009770B3" w:rsidRDefault="00B32E03" w:rsidP="00B32E03">
            <w:pPr>
              <w:spacing w:after="80"/>
            </w:pP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30B6233" w14:textId="48CF5271" w:rsidR="00B32E03" w:rsidRPr="0031066D" w:rsidRDefault="00E137E9" w:rsidP="00B3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Bestyrelsen er fortsat i </w:t>
            </w:r>
            <w:r w:rsidR="00B32E03" w:rsidRPr="0031066D">
              <w:t xml:space="preserve">dialog med murer og </w:t>
            </w:r>
            <w:r>
              <w:t>rådgiver om udbedring efter den fortsatte vandin</w:t>
            </w:r>
            <w:r w:rsidR="00AF20F6">
              <w:t>d</w:t>
            </w:r>
            <w:r>
              <w:t>trængen</w:t>
            </w:r>
            <w:r w:rsidR="005C6439">
              <w:t>.</w:t>
            </w:r>
            <w:r>
              <w:t xml:space="preserve"> </w:t>
            </w:r>
          </w:p>
          <w:p w14:paraId="76C31106" w14:textId="77777777" w:rsidR="00B32E03" w:rsidRDefault="00B32E03" w:rsidP="00B32E03">
            <w:pPr>
              <w:pStyle w:val="NormalWeb"/>
              <w:shd w:val="clear" w:color="auto" w:fill="FFFFFF"/>
            </w:pPr>
          </w:p>
          <w:p w14:paraId="1D1AF6FA" w14:textId="77777777" w:rsidR="004C3B10" w:rsidRDefault="00B32E03" w:rsidP="00EA1F9D">
            <w:r>
              <w:t xml:space="preserve">Der </w:t>
            </w:r>
            <w:r w:rsidR="004C3B10">
              <w:t xml:space="preserve">er fastsat møde </w:t>
            </w:r>
            <w:r>
              <w:t>med både rådgiver og murer Lars Jacobsen.</w:t>
            </w:r>
            <w:r w:rsidR="004C3B10">
              <w:t xml:space="preserve"> </w:t>
            </w:r>
          </w:p>
          <w:p w14:paraId="5E611EF1" w14:textId="17DF3768" w:rsidR="00B32E03" w:rsidRDefault="004C3B10" w:rsidP="00EA1F9D">
            <w:r>
              <w:t>Det bliver den 13. oktober.</w:t>
            </w:r>
            <w:r w:rsidR="00E137E9">
              <w:t xml:space="preserve"> Vi er opmærksomme på at </w:t>
            </w:r>
            <w:r w:rsidR="00B32E03">
              <w:t xml:space="preserve">både efterår/vinter og regnvandstilslutning </w:t>
            </w:r>
            <w:r w:rsidR="00E137E9">
              <w:t xml:space="preserve">kan vanskeliggøre arbejdet. </w:t>
            </w:r>
          </w:p>
          <w:p w14:paraId="34710380" w14:textId="429B933D" w:rsidR="004C3B10" w:rsidRPr="009770B3" w:rsidRDefault="004C3B10" w:rsidP="00EA1F9D">
            <w:r>
              <w:t>.</w:t>
            </w:r>
          </w:p>
        </w:tc>
      </w:tr>
      <w:tr w:rsidR="00B32E03" w:rsidRPr="009770B3" w14:paraId="716121DD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BBD4DDF" w14:textId="736B1725" w:rsidR="00B32E03" w:rsidRPr="00E16E08" w:rsidRDefault="00D70AE6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32E03" w:rsidRPr="00E16E08">
              <w:rPr>
                <w:b/>
              </w:rPr>
              <w:t xml:space="preserve">Status på andre opgaver med Kim </w:t>
            </w:r>
            <w:r w:rsidR="00B32E03">
              <w:rPr>
                <w:b/>
              </w:rPr>
              <w:t>O</w:t>
            </w:r>
            <w:r w:rsidR="00B32E03" w:rsidRPr="00E16E08">
              <w:rPr>
                <w:b/>
              </w:rPr>
              <w:t>lsson/ rådgiver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78612B91" w14:textId="3C664EC0" w:rsidR="00B32E03" w:rsidRDefault="00B32E03" w:rsidP="00B32E03">
            <w:r>
              <w:t xml:space="preserve">Vi skal have aftalt gennemgang af tilføjelse til vedligeholdelsesplan, som er udarbejdet af rådgiver Michael Krog Hansen (stiller sig til rådighed for gennemgang). </w:t>
            </w:r>
          </w:p>
          <w:p w14:paraId="42D1456C" w14:textId="5C5A7E2D" w:rsidR="00423832" w:rsidRDefault="00423832" w:rsidP="00B32E03">
            <w:r>
              <w:t xml:space="preserve">Ole vil gennemgå </w:t>
            </w:r>
            <w:r w:rsidR="00075E9A">
              <w:t>materialet</w:t>
            </w:r>
            <w:r w:rsidR="00E137E9">
              <w:t xml:space="preserve"> til næste møde</w:t>
            </w:r>
            <w:r>
              <w:t>.</w:t>
            </w:r>
          </w:p>
        </w:tc>
      </w:tr>
      <w:tr w:rsidR="003F3FB4" w:rsidRPr="009770B3" w14:paraId="1F74DB46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5D59E0BB" w14:textId="77777777" w:rsidR="00F966C7" w:rsidRDefault="0061317A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65D0F20" w14:textId="277BABB6" w:rsidR="003F3FB4" w:rsidRPr="00E16E08" w:rsidRDefault="00F966C7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+</w:t>
            </w:r>
            <w:r w:rsidR="00722E2C">
              <w:rPr>
                <w:b/>
              </w:rPr>
              <w:t xml:space="preserve"> </w:t>
            </w:r>
            <w:r w:rsidR="009865DA">
              <w:rPr>
                <w:b/>
              </w:rPr>
              <w:t>+</w:t>
            </w:r>
            <w:r w:rsidR="003F3FB4">
              <w:rPr>
                <w:b/>
              </w:rPr>
              <w:t>Novafos Regnvandsprojekt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2B1A1192" w14:textId="0942E50D" w:rsidR="003F3FB4" w:rsidRDefault="003F3FB4" w:rsidP="003F3FB4">
            <w:pPr>
              <w:spacing w:after="80"/>
            </w:pPr>
            <w:r>
              <w:t>Christina og Birgit har været i kontakt med Novafos og er i gang med at indhente tilbud på tilslutning.</w:t>
            </w:r>
            <w:r w:rsidR="00E137E9">
              <w:t xml:space="preserve"> De foreløbige meldinger tyder på at udgifterne fint kan rummes inden for det, der blev afsat på den ordinære GF. </w:t>
            </w:r>
            <w:r w:rsidR="001774E6">
              <w:t>(30-40.000) kr.</w:t>
            </w:r>
          </w:p>
          <w:p w14:paraId="2220EACD" w14:textId="1149220C" w:rsidR="003F3FB4" w:rsidRDefault="003F3FB4" w:rsidP="003F3FB4">
            <w:pPr>
              <w:spacing w:after="80"/>
            </w:pPr>
            <w:r>
              <w:t xml:space="preserve">Opgravning af Gardes Alle forventes igangsat i november 2020. </w:t>
            </w:r>
          </w:p>
          <w:p w14:paraId="63DC8F5D" w14:textId="328F8790" w:rsidR="003F3FB4" w:rsidRDefault="00075E9A" w:rsidP="00075E9A">
            <w:pPr>
              <w:spacing w:after="80"/>
            </w:pPr>
            <w:r>
              <w:t xml:space="preserve">Vi vil </w:t>
            </w:r>
            <w:r w:rsidR="00E137E9">
              <w:t xml:space="preserve">bede </w:t>
            </w:r>
            <w:r w:rsidR="005C6439">
              <w:t>Novafos om</w:t>
            </w:r>
            <w:r w:rsidR="00E137E9">
              <w:t xml:space="preserve"> at </w:t>
            </w:r>
            <w:r w:rsidR="005C6439">
              <w:t>fotodokumentere ejendommen</w:t>
            </w:r>
            <w:r>
              <w:t xml:space="preserve"> før de går i gang med grave</w:t>
            </w:r>
            <w:r w:rsidR="00311CF8">
              <w:t>a</w:t>
            </w:r>
            <w:r>
              <w:t>rbejdet.</w:t>
            </w:r>
            <w:r w:rsidR="00E137E9">
              <w:t xml:space="preserve"> </w:t>
            </w:r>
            <w:r>
              <w:t>Det ryster meget kraftigt</w:t>
            </w:r>
            <w:r w:rsidR="00311CF8">
              <w:t>,</w:t>
            </w:r>
            <w:r>
              <w:t xml:space="preserve"> når de store lastbiler kører forbi.</w:t>
            </w:r>
            <w:r w:rsidR="00423832">
              <w:t xml:space="preserve"> </w:t>
            </w:r>
          </w:p>
        </w:tc>
      </w:tr>
      <w:tr w:rsidR="001E2DEF" w:rsidRPr="009770B3" w14:paraId="5E6E8FFD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5C7F5B85" w14:textId="25E2C7F1" w:rsidR="001E2DEF" w:rsidRDefault="001774E6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Web hotel skal fornyes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1CE6D463" w14:textId="334C1E9C" w:rsidR="001E2DEF" w:rsidRDefault="001774E6" w:rsidP="003F3FB4">
            <w:r>
              <w:t>Enighed om at nedgradere til mindre pakke.</w:t>
            </w:r>
          </w:p>
        </w:tc>
      </w:tr>
      <w:tr w:rsidR="003F3FB4" w:rsidRPr="009770B3" w14:paraId="3714F9DD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10CC2E7" w14:textId="77777777" w:rsidR="003F3FB4" w:rsidRPr="003F3FB4" w:rsidRDefault="003F3FB4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 w:rsidRPr="003F3FB4">
              <w:rPr>
                <w:b/>
              </w:rPr>
              <w:t>Faldstammer og eventuelle reparationer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419DF3C8" w14:textId="77777777" w:rsidR="003F3FB4" w:rsidRDefault="003F3FB4" w:rsidP="003F3FB4">
            <w:r>
              <w:t>Proline har været ude og besigtige faldstamme samling i GA 7, 3 th., da der viste sig rust udvendigt på røret.</w:t>
            </w:r>
          </w:p>
          <w:p w14:paraId="639E0DA8" w14:textId="077D5DE3" w:rsidR="003F3FB4" w:rsidRDefault="003F3FB4" w:rsidP="003F3FB4">
            <w:r>
              <w:t xml:space="preserve">Proline har været ude 2 gange. Der er ikke utæthed i røret, men det viste, sig at der ikke er udført relining hos </w:t>
            </w:r>
            <w:r w:rsidR="005C6439">
              <w:t>overboen.</w:t>
            </w:r>
          </w:p>
          <w:p w14:paraId="417EC33E" w14:textId="347A9685" w:rsidR="003F3FB4" w:rsidRDefault="003F3FB4" w:rsidP="003F3FB4">
            <w:r>
              <w:lastRenderedPageBreak/>
              <w:t xml:space="preserve">Gry er kontaktperson. </w:t>
            </w:r>
            <w:r w:rsidR="00311CF8">
              <w:t>De skal muligvis ind og chekke alle lejlighederne.</w:t>
            </w:r>
          </w:p>
        </w:tc>
      </w:tr>
      <w:tr w:rsidR="003F3FB4" w:rsidRPr="009770B3" w14:paraId="15A7885D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AC2730B" w14:textId="77777777" w:rsidR="003F3FB4" w:rsidRPr="00EA1F9D" w:rsidRDefault="003F3FB4" w:rsidP="003F3FB4">
            <w:pPr>
              <w:pStyle w:val="Listeafsnit"/>
              <w:rPr>
                <w:b/>
              </w:rPr>
            </w:pPr>
            <w:r w:rsidRPr="00EA1F9D">
              <w:rPr>
                <w:b/>
                <w:i/>
              </w:rPr>
              <w:lastRenderedPageBreak/>
              <w:t>Sager der afventer igangsættelse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0C44C14" w14:textId="77777777" w:rsidR="003F3FB4" w:rsidRPr="00EA1F9D" w:rsidRDefault="003F3FB4" w:rsidP="003F3FB4">
            <w:pPr>
              <w:rPr>
                <w:b/>
              </w:rPr>
            </w:pPr>
          </w:p>
        </w:tc>
      </w:tr>
      <w:tr w:rsidR="003F3FB4" w:rsidRPr="009770B3" w14:paraId="2ECD213D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57271D3E" w14:textId="77777777" w:rsidR="003F3FB4" w:rsidRPr="003F3FB4" w:rsidRDefault="003F3FB4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Vaskeri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1299BBFA" w14:textId="7F421CD1" w:rsidR="003F3FB4" w:rsidRDefault="003F3FB4" w:rsidP="003F3FB4">
            <w:r w:rsidRPr="00B32E03">
              <w:t>Christina har undersøgt mulighederne for nyt automatisk/</w:t>
            </w:r>
            <w:r w:rsidR="00EA1F9D">
              <w:t>kontant</w:t>
            </w:r>
            <w:r w:rsidRPr="00B32E03">
              <w:t>frit vaskeri. Christina orienterer</w:t>
            </w:r>
            <w:r>
              <w:t xml:space="preserve"> </w:t>
            </w:r>
            <w:r w:rsidR="00311CF8">
              <w:t xml:space="preserve">på næste møde </w:t>
            </w:r>
            <w:r>
              <w:t>om tilbud og status.</w:t>
            </w:r>
          </w:p>
        </w:tc>
      </w:tr>
      <w:tr w:rsidR="003F3FB4" w:rsidRPr="009770B3" w14:paraId="090CB6DD" w14:textId="77777777" w:rsidTr="00423832">
        <w:tc>
          <w:tcPr>
            <w:tcW w:w="2410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E80FC93" w14:textId="77777777" w:rsidR="003F3FB4" w:rsidRDefault="003F3FB4" w:rsidP="00B32E03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Hjemmeside</w:t>
            </w:r>
          </w:p>
        </w:tc>
        <w:tc>
          <w:tcPr>
            <w:tcW w:w="5612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05665DF6" w14:textId="71FB917D" w:rsidR="003F3FB4" w:rsidRDefault="003F3FB4" w:rsidP="003F3FB4">
            <w:r>
              <w:t xml:space="preserve">Vi skal overveje om vi kan opdatere hjemmesiden. Meget af det der ligger der er gammelt, så der er behov for at gennemgå hjemmesiden (gælder både beboersiden og bestyrelseshjemmesiden). </w:t>
            </w:r>
            <w:r w:rsidR="00E137E9">
              <w:t>Vi skal overveje om</w:t>
            </w:r>
            <w:r>
              <w:t xml:space="preserve"> tiden</w:t>
            </w:r>
            <w:r w:rsidR="00597FA0">
              <w:t xml:space="preserve"> er</w:t>
            </w:r>
            <w:r>
              <w:t xml:space="preserve"> inde til at vi i højere grad kan kommunikere elektronisk? </w:t>
            </w:r>
          </w:p>
          <w:p w14:paraId="432F4F94" w14:textId="2658888C" w:rsidR="003F3FB4" w:rsidRPr="00B32E03" w:rsidRDefault="003F3FB4" w:rsidP="003F3FB4">
            <w:r>
              <w:t>Vibeke er kontaktperson.</w:t>
            </w:r>
            <w:r w:rsidR="00311CF8">
              <w:t xml:space="preserve"> </w:t>
            </w:r>
          </w:p>
        </w:tc>
      </w:tr>
    </w:tbl>
    <w:p w14:paraId="0F097A91" w14:textId="77777777" w:rsidR="00D26914" w:rsidRPr="00651830" w:rsidRDefault="00D26914">
      <w:pPr>
        <w:rPr>
          <w:color w:val="FF0000"/>
        </w:rPr>
      </w:pPr>
    </w:p>
    <w:sectPr w:rsidR="00D26914" w:rsidRPr="00651830" w:rsidSect="00234C22">
      <w:footerReference w:type="default" r:id="rId7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0638" w14:textId="77777777" w:rsidR="00AD652A" w:rsidRDefault="00AD652A">
      <w:pPr>
        <w:spacing w:after="0"/>
      </w:pPr>
      <w:r>
        <w:separator/>
      </w:r>
    </w:p>
  </w:endnote>
  <w:endnote w:type="continuationSeparator" w:id="0">
    <w:p w14:paraId="0A72B965" w14:textId="77777777" w:rsidR="00AD652A" w:rsidRDefault="00AD6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EC1D4" w14:textId="77777777" w:rsidR="00A40F09" w:rsidRDefault="00AF277F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D26914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6000" w14:textId="77777777" w:rsidR="00AD652A" w:rsidRDefault="00AD652A">
      <w:pPr>
        <w:spacing w:after="0"/>
      </w:pPr>
      <w:r>
        <w:separator/>
      </w:r>
    </w:p>
  </w:footnote>
  <w:footnote w:type="continuationSeparator" w:id="0">
    <w:p w14:paraId="4C8D5DDF" w14:textId="77777777" w:rsidR="00AD652A" w:rsidRDefault="00AD6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124A1"/>
    <w:multiLevelType w:val="hybridMultilevel"/>
    <w:tmpl w:val="7C7E8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F73B3"/>
    <w:multiLevelType w:val="hybridMultilevel"/>
    <w:tmpl w:val="7C7E83D2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3DE8"/>
    <w:multiLevelType w:val="hybridMultilevel"/>
    <w:tmpl w:val="D14CD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14E5"/>
    <w:multiLevelType w:val="hybridMultilevel"/>
    <w:tmpl w:val="CB6EBAC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CE"/>
    <w:rsid w:val="00075E9A"/>
    <w:rsid w:val="00096E2A"/>
    <w:rsid w:val="000A40D1"/>
    <w:rsid w:val="000B4A87"/>
    <w:rsid w:val="000E1BAF"/>
    <w:rsid w:val="00121BC4"/>
    <w:rsid w:val="001774E6"/>
    <w:rsid w:val="001A7254"/>
    <w:rsid w:val="001A789B"/>
    <w:rsid w:val="001E2DEF"/>
    <w:rsid w:val="001F2555"/>
    <w:rsid w:val="00201B9D"/>
    <w:rsid w:val="002066CE"/>
    <w:rsid w:val="00234C22"/>
    <w:rsid w:val="00242FCE"/>
    <w:rsid w:val="00244809"/>
    <w:rsid w:val="002525D1"/>
    <w:rsid w:val="002D146E"/>
    <w:rsid w:val="0031066D"/>
    <w:rsid w:val="00311CF8"/>
    <w:rsid w:val="0034533A"/>
    <w:rsid w:val="003657E0"/>
    <w:rsid w:val="003C1AC7"/>
    <w:rsid w:val="003D5CF1"/>
    <w:rsid w:val="003F3FB4"/>
    <w:rsid w:val="004012EB"/>
    <w:rsid w:val="00404FC1"/>
    <w:rsid w:val="00423832"/>
    <w:rsid w:val="004C3B10"/>
    <w:rsid w:val="0057417F"/>
    <w:rsid w:val="00584325"/>
    <w:rsid w:val="00597FA0"/>
    <w:rsid w:val="005C6439"/>
    <w:rsid w:val="0061317A"/>
    <w:rsid w:val="00636B36"/>
    <w:rsid w:val="00651830"/>
    <w:rsid w:val="006D2A33"/>
    <w:rsid w:val="00722E2C"/>
    <w:rsid w:val="00777B68"/>
    <w:rsid w:val="00780C42"/>
    <w:rsid w:val="00785C64"/>
    <w:rsid w:val="007A3DCD"/>
    <w:rsid w:val="007A7370"/>
    <w:rsid w:val="008325FA"/>
    <w:rsid w:val="00836546"/>
    <w:rsid w:val="00885C92"/>
    <w:rsid w:val="008C2B0F"/>
    <w:rsid w:val="009519AE"/>
    <w:rsid w:val="00954042"/>
    <w:rsid w:val="00956F7A"/>
    <w:rsid w:val="009770B3"/>
    <w:rsid w:val="009865DA"/>
    <w:rsid w:val="009D070B"/>
    <w:rsid w:val="00A403FA"/>
    <w:rsid w:val="00A40F09"/>
    <w:rsid w:val="00AB6532"/>
    <w:rsid w:val="00AD652A"/>
    <w:rsid w:val="00AE66C1"/>
    <w:rsid w:val="00AF20F6"/>
    <w:rsid w:val="00AF277F"/>
    <w:rsid w:val="00B32E03"/>
    <w:rsid w:val="00B75C6F"/>
    <w:rsid w:val="00B844FE"/>
    <w:rsid w:val="00C0409F"/>
    <w:rsid w:val="00CB521C"/>
    <w:rsid w:val="00D221F0"/>
    <w:rsid w:val="00D26914"/>
    <w:rsid w:val="00D43891"/>
    <w:rsid w:val="00D70AE6"/>
    <w:rsid w:val="00E137E9"/>
    <w:rsid w:val="00E14AB0"/>
    <w:rsid w:val="00E16E08"/>
    <w:rsid w:val="00E24BC9"/>
    <w:rsid w:val="00E334F6"/>
    <w:rsid w:val="00E3790E"/>
    <w:rsid w:val="00E6797C"/>
    <w:rsid w:val="00E75D2B"/>
    <w:rsid w:val="00EA1F9D"/>
    <w:rsid w:val="00EC4863"/>
    <w:rsid w:val="00EE2E2E"/>
    <w:rsid w:val="00EF677B"/>
    <w:rsid w:val="00F04B9F"/>
    <w:rsid w:val="00F92193"/>
    <w:rsid w:val="00F926C7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CC623"/>
  <w15:chartTrackingRefBased/>
  <w15:docId w15:val="{E1D297D2-5936-453E-8095-19CB443C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Overskrift1">
    <w:name w:val="heading 1"/>
    <w:basedOn w:val="Normal"/>
    <w:next w:val="Normal"/>
    <w:link w:val="Overskrift1Tegn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Sidehoved">
    <w:name w:val="header"/>
    <w:basedOn w:val="Normal"/>
    <w:link w:val="SidehovedTegn"/>
    <w:uiPriority w:val="99"/>
    <w:unhideWhenUsed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Pr>
      <w:sz w:val="22"/>
    </w:rPr>
  </w:style>
  <w:style w:type="paragraph" w:styleId="Sidefod">
    <w:name w:val="footer"/>
    <w:basedOn w:val="Normal"/>
    <w:link w:val="SidefodTegn"/>
    <w:uiPriority w:val="99"/>
    <w:unhideWhenUsed/>
    <w:pPr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2"/>
    </w:rPr>
  </w:style>
  <w:style w:type="paragraph" w:styleId="Titel">
    <w:name w:val="Title"/>
    <w:basedOn w:val="Normal"/>
    <w:link w:val="TitelTegn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404FC1"/>
    <w:rPr>
      <w:color w:val="595959" w:themeColor="text1" w:themeTint="A6"/>
      <w:sz w:val="22"/>
    </w:rPr>
  </w:style>
  <w:style w:type="table" w:styleId="Tabel-Gitter">
    <w:name w:val="Table Grid"/>
    <w:basedOn w:val="Tabel-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2"/>
    <w:rPr>
      <w:rFonts w:cstheme="majorBidi"/>
      <w:b/>
      <w:sz w:val="2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2"/>
    <w:rPr>
      <w:rFonts w:cstheme="majorBidi"/>
      <w:b/>
      <w:sz w:val="22"/>
      <w:szCs w:val="26"/>
    </w:rPr>
  </w:style>
  <w:style w:type="paragraph" w:customStyle="1" w:styleId="Datoogklokkeslt">
    <w:name w:val="Dato og klokkeslæt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Oplysningeromdagsorden">
    <w:name w:val="Oplysninger om dagsorde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i/>
      <w:iCs/>
      <w:color w:val="365F91" w:themeColor="accent1" w:themeShade="BF"/>
      <w:sz w:val="22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color w:val="5A5A5A" w:themeColor="text1" w:themeTint="A5"/>
      <w:sz w:val="22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</w:rPr>
  </w:style>
  <w:style w:type="paragraph" w:styleId="Bibliografi">
    <w:name w:val="Bibliography"/>
    <w:basedOn w:val="Normal"/>
    <w:next w:val="Normal"/>
    <w:uiPriority w:val="37"/>
    <w:semiHidden/>
    <w:unhideWhenUsed/>
    <w:rsid w:val="00201B9D"/>
  </w:style>
  <w:style w:type="paragraph" w:styleId="Blokteks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01B9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01B9D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01B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01B9D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01B9D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01B9D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01B9D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01B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01B9D"/>
    <w:rPr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01B9D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01B9D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01B9D"/>
    <w:rPr>
      <w:sz w:val="22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01B9D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01B9D"/>
    <w:rPr>
      <w:sz w:val="22"/>
    </w:rPr>
  </w:style>
  <w:style w:type="table" w:styleId="Farvetgitter">
    <w:name w:val="Colorful Grid"/>
    <w:basedOn w:val="Tabel-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01B9D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1B9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1B9D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1B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1B9D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01B9D"/>
  </w:style>
  <w:style w:type="character" w:customStyle="1" w:styleId="DatoTegn">
    <w:name w:val="Dato Tegn"/>
    <w:basedOn w:val="Standardskrifttypeiafsnit"/>
    <w:link w:val="Dato"/>
    <w:uiPriority w:val="99"/>
    <w:semiHidden/>
    <w:rsid w:val="00201B9D"/>
    <w:rPr>
      <w:sz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01B9D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01B9D"/>
    <w:rPr>
      <w:sz w:val="22"/>
    </w:rPr>
  </w:style>
  <w:style w:type="character" w:styleId="Fremhv">
    <w:name w:val="Emphasis"/>
    <w:basedOn w:val="Standardskrifttypeiafsnit"/>
    <w:uiPriority w:val="20"/>
    <w:semiHidden/>
    <w:unhideWhenUsed/>
    <w:qFormat/>
    <w:rsid w:val="00201B9D"/>
    <w:rPr>
      <w:i/>
      <w:iCs/>
      <w:sz w:val="22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01B9D"/>
    <w:rPr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01B9D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01B9D"/>
    <w:rPr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1B9D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201B9D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01B9D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unhideWhenUsed/>
    <w:rsid w:val="00201B9D"/>
    <w:rPr>
      <w:i/>
      <w:iCs/>
      <w:sz w:val="22"/>
    </w:rPr>
  </w:style>
  <w:style w:type="character" w:styleId="HTML-kode">
    <w:name w:val="HTML Code"/>
    <w:basedOn w:val="Standardskrifttypeiafsni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01B9D"/>
    <w:rPr>
      <w:i/>
      <w:iCs/>
      <w:sz w:val="22"/>
    </w:rPr>
  </w:style>
  <w:style w:type="character" w:styleId="HTML-tastatur">
    <w:name w:val="HTML Keyboard"/>
    <w:basedOn w:val="Standardskrifttypeiafsni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1B9D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01B9D"/>
    <w:rPr>
      <w:sz w:val="22"/>
    </w:rPr>
  </w:style>
  <w:style w:type="paragraph" w:styleId="Liste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01B9D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01B9D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01B9D"/>
    <w:rPr>
      <w:sz w:val="22"/>
    </w:rPr>
  </w:style>
  <w:style w:type="character" w:styleId="Sidetal">
    <w:name w:val="page number"/>
    <w:basedOn w:val="Standardskrifttypeiafsnit"/>
    <w:uiPriority w:val="99"/>
    <w:semiHidden/>
    <w:unhideWhenUsed/>
    <w:rsid w:val="00201B9D"/>
    <w:rPr>
      <w:sz w:val="22"/>
    </w:rPr>
  </w:style>
  <w:style w:type="table" w:styleId="Almindeligtabel1">
    <w:name w:val="Plain Table 1"/>
    <w:basedOn w:val="Tabel-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01B9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01B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01B9D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01B9D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01B9D"/>
    <w:rPr>
      <w:sz w:val="22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201B9D"/>
    <w:rPr>
      <w:sz w:val="22"/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201B9D"/>
    <w:rPr>
      <w:b/>
      <w:bCs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el-3D-effekter1">
    <w:name w:val="Table 3D effects 1"/>
    <w:basedOn w:val="Tabel-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  <w:style w:type="paragraph" w:customStyle="1" w:styleId="v1msonormal">
    <w:name w:val="v1msonormal"/>
    <w:basedOn w:val="Normal"/>
    <w:rsid w:val="00310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10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6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0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45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2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03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32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6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83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7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8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1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2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69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h\AppData\Roaming\Microsoft\Skabeloner\Bruger\M&#248;dedagsord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AC628B874548EFB14F16CEDB239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8F2C0-6F1C-4CFC-8B01-767D687CED55}"/>
      </w:docPartPr>
      <w:docPartBody>
        <w:p w:rsidR="00092B69" w:rsidRDefault="00092B69">
          <w:pPr>
            <w:pStyle w:val="17AC628B874548EFB14F16CEDB2393C5"/>
          </w:pPr>
          <w:r w:rsidRPr="009770B3">
            <w:rPr>
              <w:lang w:bidi="da-DK"/>
            </w:rPr>
            <w:t>Deltagere: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69"/>
    <w:rsid w:val="00092B69"/>
    <w:rsid w:val="001A12E2"/>
    <w:rsid w:val="003E06A1"/>
    <w:rsid w:val="003E666C"/>
    <w:rsid w:val="009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7AC628B874548EFB14F16CEDB2393C5">
    <w:name w:val="17AC628B874548EFB14F16CEDB239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Mødedagsorden</Template>
  <TotalTime>1140</TotalTime>
  <Pages>2</Pages>
  <Words>371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Birgitte Hougaard</dc:creator>
  <cp:keywords/>
  <dc:description/>
  <cp:lastModifiedBy>Vibeke Haagen Schmith</cp:lastModifiedBy>
  <cp:revision>11</cp:revision>
  <dcterms:created xsi:type="dcterms:W3CDTF">2020-10-05T14:28:00Z</dcterms:created>
  <dcterms:modified xsi:type="dcterms:W3CDTF">2020-10-08T13:06:00Z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